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C6E69" w14:textId="77777777" w:rsidR="003B338D" w:rsidRPr="003B338D" w:rsidRDefault="003B338D" w:rsidP="003B338D">
      <w:pPr>
        <w:pStyle w:val="p1"/>
        <w:jc w:val="center"/>
        <w:rPr>
          <w:rFonts w:ascii="Avenir Next" w:hAnsi="Avenir Next"/>
          <w:b/>
          <w:sz w:val="22"/>
          <w:szCs w:val="22"/>
        </w:rPr>
      </w:pPr>
      <w:r w:rsidRPr="003B338D">
        <w:rPr>
          <w:rFonts w:ascii="Avenir Next" w:hAnsi="Avenir Next"/>
          <w:b/>
          <w:sz w:val="22"/>
          <w:szCs w:val="22"/>
        </w:rPr>
        <w:t>Confess Your Sins and Pray for One Another</w:t>
      </w:r>
    </w:p>
    <w:p w14:paraId="1714962D" w14:textId="77777777" w:rsidR="003B338D" w:rsidRDefault="003B338D" w:rsidP="003B338D">
      <w:pPr>
        <w:pStyle w:val="p1"/>
        <w:rPr>
          <w:rFonts w:ascii="Avenir Next" w:hAnsi="Avenir Next"/>
          <w:sz w:val="22"/>
          <w:szCs w:val="22"/>
        </w:rPr>
      </w:pPr>
    </w:p>
    <w:p w14:paraId="0BD202A2" w14:textId="77777777" w:rsidR="003B338D" w:rsidRPr="003B338D" w:rsidRDefault="003B338D" w:rsidP="003B338D">
      <w:pPr>
        <w:pStyle w:val="p1"/>
        <w:rPr>
          <w:rFonts w:ascii="Avenir Next" w:hAnsi="Avenir Next"/>
          <w:b/>
          <w:sz w:val="22"/>
          <w:szCs w:val="22"/>
          <w:u w:val="single"/>
        </w:rPr>
      </w:pPr>
      <w:r w:rsidRPr="003B338D">
        <w:rPr>
          <w:rFonts w:ascii="Avenir Next" w:hAnsi="Avenir Next"/>
          <w:b/>
          <w:sz w:val="22"/>
          <w:szCs w:val="22"/>
          <w:u w:val="single"/>
        </w:rPr>
        <w:t>The Word</w:t>
      </w:r>
    </w:p>
    <w:p w14:paraId="12BBC2DE" w14:textId="77777777" w:rsidR="003B338D" w:rsidRPr="003B338D" w:rsidRDefault="003B338D" w:rsidP="003B338D">
      <w:pPr>
        <w:pStyle w:val="p1"/>
        <w:rPr>
          <w:rFonts w:ascii="Avenir Next" w:hAnsi="Avenir Next"/>
          <w:sz w:val="22"/>
          <w:szCs w:val="22"/>
        </w:rPr>
      </w:pPr>
      <w:r w:rsidRPr="003B338D">
        <w:rPr>
          <w:rFonts w:ascii="Avenir Next" w:hAnsi="Avenir Next"/>
          <w:sz w:val="22"/>
          <w:szCs w:val="22"/>
        </w:rPr>
        <w:t xml:space="preserve">Read together </w:t>
      </w:r>
      <w:r w:rsidRPr="003B338D">
        <w:rPr>
          <w:rFonts w:ascii="Avenir Next" w:hAnsi="Avenir Next"/>
          <w:sz w:val="22"/>
          <w:szCs w:val="22"/>
        </w:rPr>
        <w:t>James 5:13-18</w:t>
      </w:r>
    </w:p>
    <w:p w14:paraId="482F7319" w14:textId="77777777" w:rsidR="003B338D" w:rsidRDefault="003B338D" w:rsidP="003B338D">
      <w:pPr>
        <w:pStyle w:val="p1"/>
        <w:rPr>
          <w:rFonts w:ascii="Avenir Next" w:hAnsi="Avenir Next"/>
          <w:sz w:val="22"/>
          <w:szCs w:val="22"/>
        </w:rPr>
      </w:pPr>
    </w:p>
    <w:p w14:paraId="5F5F659D" w14:textId="77777777" w:rsidR="003B338D" w:rsidRPr="003B338D" w:rsidRDefault="003B338D" w:rsidP="003B338D">
      <w:pPr>
        <w:pStyle w:val="p1"/>
        <w:rPr>
          <w:rFonts w:ascii="Avenir Next" w:hAnsi="Avenir Next"/>
          <w:b/>
          <w:sz w:val="22"/>
          <w:szCs w:val="22"/>
          <w:u w:val="single"/>
        </w:rPr>
      </w:pPr>
      <w:r w:rsidRPr="003B338D">
        <w:rPr>
          <w:rFonts w:ascii="Avenir Next" w:hAnsi="Avenir Next"/>
          <w:b/>
          <w:sz w:val="22"/>
          <w:szCs w:val="22"/>
          <w:u w:val="single"/>
        </w:rPr>
        <w:t>The Big Idea</w:t>
      </w:r>
    </w:p>
    <w:p w14:paraId="69CA2893" w14:textId="77777777" w:rsidR="003B338D" w:rsidRDefault="003B338D" w:rsidP="003B338D">
      <w:pPr>
        <w:pStyle w:val="p1"/>
        <w:rPr>
          <w:rFonts w:ascii="Avenir Next" w:hAnsi="Avenir Next"/>
          <w:sz w:val="22"/>
          <w:szCs w:val="22"/>
        </w:rPr>
      </w:pPr>
      <w:r>
        <w:rPr>
          <w:rFonts w:ascii="Avenir Next" w:hAnsi="Avenir Next"/>
          <w:sz w:val="22"/>
          <w:szCs w:val="22"/>
        </w:rPr>
        <w:t>As pilgrims traveling together towards the light of God’s truth and grace, we are to confess the dark parts of ourselves and bring them into the light, praying for one another, that we might experience healing together.</w:t>
      </w:r>
    </w:p>
    <w:p w14:paraId="0B8388DD" w14:textId="77777777" w:rsidR="003B338D" w:rsidRDefault="003B338D" w:rsidP="003B338D">
      <w:pPr>
        <w:pStyle w:val="p1"/>
        <w:rPr>
          <w:rFonts w:ascii="Avenir Next" w:hAnsi="Avenir Next"/>
          <w:sz w:val="22"/>
          <w:szCs w:val="22"/>
        </w:rPr>
      </w:pPr>
    </w:p>
    <w:p w14:paraId="50264A9E" w14:textId="77777777" w:rsidR="003B338D" w:rsidRPr="003B338D" w:rsidRDefault="003B338D" w:rsidP="003B338D">
      <w:pPr>
        <w:pStyle w:val="p1"/>
        <w:rPr>
          <w:rFonts w:ascii="Avenir Next" w:hAnsi="Avenir Next"/>
          <w:b/>
          <w:sz w:val="22"/>
          <w:szCs w:val="22"/>
          <w:u w:val="single"/>
        </w:rPr>
      </w:pPr>
      <w:r w:rsidRPr="003B338D">
        <w:rPr>
          <w:rFonts w:ascii="Avenir Next" w:hAnsi="Avenir Next"/>
          <w:b/>
          <w:sz w:val="22"/>
          <w:szCs w:val="22"/>
          <w:u w:val="single"/>
        </w:rPr>
        <w:t>Questions for Discussion</w:t>
      </w:r>
    </w:p>
    <w:p w14:paraId="68098269" w14:textId="77777777" w:rsidR="003B338D" w:rsidRPr="00124135" w:rsidRDefault="003B338D" w:rsidP="003B338D">
      <w:pPr>
        <w:rPr>
          <w:rFonts w:ascii="Avenir Next" w:hAnsi="Avenir Next"/>
          <w:b/>
          <w:sz w:val="22"/>
          <w:szCs w:val="22"/>
        </w:rPr>
      </w:pPr>
      <w:r w:rsidRPr="00124135">
        <w:rPr>
          <w:rFonts w:ascii="Avenir Next" w:hAnsi="Avenir Next" w:cs="Times New Roman"/>
          <w:color w:val="000000" w:themeColor="text1"/>
          <w:sz w:val="22"/>
          <w:szCs w:val="22"/>
        </w:rPr>
        <w:t xml:space="preserve">1. Can you recall any experiences of confession from yourself or from someone else that made an impact on you? Without sharing specific details, what have you discovered about confession through those experiences?  </w:t>
      </w:r>
    </w:p>
    <w:p w14:paraId="4FDCEF61" w14:textId="77777777" w:rsidR="003B338D" w:rsidRPr="00124135" w:rsidRDefault="003B338D" w:rsidP="003B338D">
      <w:pPr>
        <w:pStyle w:val="p1"/>
        <w:rPr>
          <w:rFonts w:ascii="Avenir Next" w:hAnsi="Avenir Next"/>
          <w:color w:val="000000" w:themeColor="text1"/>
          <w:sz w:val="22"/>
          <w:szCs w:val="22"/>
        </w:rPr>
      </w:pPr>
    </w:p>
    <w:p w14:paraId="69D83207" w14:textId="77777777" w:rsidR="003B338D" w:rsidRPr="00124135" w:rsidRDefault="003B338D" w:rsidP="003B338D">
      <w:pPr>
        <w:pStyle w:val="p1"/>
        <w:rPr>
          <w:rFonts w:ascii="Avenir Next" w:hAnsi="Avenir Next"/>
          <w:color w:val="000000" w:themeColor="text1"/>
          <w:sz w:val="22"/>
          <w:szCs w:val="22"/>
        </w:rPr>
      </w:pPr>
      <w:r w:rsidRPr="00124135">
        <w:rPr>
          <w:rFonts w:ascii="Avenir Next" w:hAnsi="Avenir Next"/>
          <w:color w:val="000000" w:themeColor="text1"/>
          <w:sz w:val="22"/>
          <w:szCs w:val="22"/>
        </w:rPr>
        <w:t xml:space="preserve">2. As you consider your current practice of praying for others, where do you experience that as a privilege and where do you experience that as a challenge? </w:t>
      </w:r>
    </w:p>
    <w:p w14:paraId="260435EC" w14:textId="77777777" w:rsidR="003B338D" w:rsidRPr="00124135" w:rsidRDefault="003B338D" w:rsidP="003B338D">
      <w:pPr>
        <w:pStyle w:val="p1"/>
        <w:rPr>
          <w:rFonts w:ascii="Avenir Next" w:hAnsi="Avenir Next"/>
          <w:color w:val="000000" w:themeColor="text1"/>
          <w:sz w:val="22"/>
          <w:szCs w:val="22"/>
        </w:rPr>
      </w:pPr>
    </w:p>
    <w:p w14:paraId="0A95707C" w14:textId="77777777" w:rsidR="003B338D" w:rsidRPr="00124135" w:rsidRDefault="003B338D" w:rsidP="003B338D">
      <w:pPr>
        <w:pStyle w:val="p1"/>
        <w:rPr>
          <w:rFonts w:ascii="Avenir Next" w:hAnsi="Avenir Next"/>
          <w:color w:val="000000" w:themeColor="text1"/>
          <w:sz w:val="22"/>
          <w:szCs w:val="22"/>
        </w:rPr>
      </w:pPr>
      <w:r w:rsidRPr="00124135">
        <w:rPr>
          <w:rFonts w:ascii="Avenir Next" w:hAnsi="Avenir Next"/>
          <w:color w:val="000000" w:themeColor="text1"/>
          <w:sz w:val="22"/>
          <w:szCs w:val="22"/>
        </w:rPr>
        <w:t xml:space="preserve">3.  It would be especially appropriate today to make your prayer requests known and to pray for one another.   </w:t>
      </w:r>
    </w:p>
    <w:p w14:paraId="2208FF0B" w14:textId="77777777" w:rsidR="003B338D" w:rsidRDefault="003B338D" w:rsidP="003B338D">
      <w:pPr>
        <w:pStyle w:val="p1"/>
        <w:rPr>
          <w:rFonts w:ascii="Avenir Next" w:hAnsi="Avenir Next"/>
          <w:sz w:val="22"/>
          <w:szCs w:val="22"/>
        </w:rPr>
      </w:pPr>
    </w:p>
    <w:p w14:paraId="4E2D131A" w14:textId="77777777" w:rsidR="003B338D" w:rsidRPr="003B338D" w:rsidRDefault="003B338D" w:rsidP="003B338D">
      <w:pPr>
        <w:pStyle w:val="p1"/>
        <w:rPr>
          <w:rFonts w:ascii="Avenir Next" w:hAnsi="Avenir Next"/>
          <w:b/>
          <w:sz w:val="22"/>
          <w:szCs w:val="22"/>
          <w:u w:val="single"/>
        </w:rPr>
      </w:pPr>
      <w:bookmarkStart w:id="0" w:name="_GoBack"/>
      <w:r w:rsidRPr="003B338D">
        <w:rPr>
          <w:rFonts w:ascii="Avenir Next" w:hAnsi="Avenir Next"/>
          <w:b/>
          <w:sz w:val="22"/>
          <w:szCs w:val="22"/>
          <w:u w:val="single"/>
        </w:rPr>
        <w:t>Digging Deeper: Sermon Outline</w:t>
      </w:r>
    </w:p>
    <w:bookmarkEnd w:id="0"/>
    <w:p w14:paraId="32429893" w14:textId="77777777" w:rsidR="003B338D" w:rsidRPr="00543060" w:rsidRDefault="003B338D" w:rsidP="003B338D">
      <w:pPr>
        <w:pStyle w:val="p1"/>
        <w:rPr>
          <w:rFonts w:ascii="Avenir Next" w:hAnsi="Avenir Next"/>
          <w:sz w:val="22"/>
          <w:szCs w:val="22"/>
        </w:rPr>
      </w:pPr>
      <w:r w:rsidRPr="00543060">
        <w:rPr>
          <w:rFonts w:ascii="Avenir Next" w:hAnsi="Avenir Next"/>
          <w:sz w:val="22"/>
          <w:szCs w:val="22"/>
        </w:rPr>
        <w:t xml:space="preserve">A.  This summer we are exploring the “one </w:t>
      </w:r>
      <w:proofErr w:type="spellStart"/>
      <w:r w:rsidRPr="00543060">
        <w:rPr>
          <w:rFonts w:ascii="Avenir Next" w:hAnsi="Avenir Next"/>
          <w:sz w:val="22"/>
          <w:szCs w:val="22"/>
        </w:rPr>
        <w:t>anothers</w:t>
      </w:r>
      <w:proofErr w:type="spellEnd"/>
      <w:r w:rsidRPr="00543060">
        <w:rPr>
          <w:rFonts w:ascii="Avenir Next" w:hAnsi="Avenir Next"/>
          <w:sz w:val="22"/>
          <w:szCs w:val="22"/>
        </w:rPr>
        <w:t xml:space="preserve">” in Scripture as a way of considering what the church is. Today’s one another is found in v. 16 (there are two one </w:t>
      </w:r>
      <w:proofErr w:type="spellStart"/>
      <w:r w:rsidRPr="00543060">
        <w:rPr>
          <w:rFonts w:ascii="Avenir Next" w:hAnsi="Avenir Next"/>
          <w:sz w:val="22"/>
          <w:szCs w:val="22"/>
        </w:rPr>
        <w:t>anothers</w:t>
      </w:r>
      <w:proofErr w:type="spellEnd"/>
      <w:r w:rsidRPr="00543060">
        <w:rPr>
          <w:rFonts w:ascii="Avenir Next" w:hAnsi="Avenir Next"/>
          <w:sz w:val="22"/>
          <w:szCs w:val="22"/>
        </w:rPr>
        <w:t xml:space="preserve">): “Confess your sins to one another and pray for one another.”  </w:t>
      </w:r>
    </w:p>
    <w:p w14:paraId="3FE407DC" w14:textId="77777777" w:rsidR="003B338D" w:rsidRPr="00543060" w:rsidRDefault="003B338D" w:rsidP="003B338D">
      <w:pPr>
        <w:rPr>
          <w:rFonts w:ascii="Avenir Next" w:hAnsi="Avenir Next"/>
          <w:b/>
          <w:sz w:val="22"/>
          <w:szCs w:val="22"/>
        </w:rPr>
      </w:pPr>
    </w:p>
    <w:p w14:paraId="2A0E4F33" w14:textId="77777777" w:rsidR="003B338D" w:rsidRPr="00543060" w:rsidRDefault="003B338D" w:rsidP="003B338D">
      <w:pPr>
        <w:rPr>
          <w:rFonts w:ascii="Avenir Next" w:hAnsi="Avenir Next"/>
          <w:sz w:val="22"/>
          <w:szCs w:val="22"/>
        </w:rPr>
      </w:pPr>
      <w:r w:rsidRPr="00543060">
        <w:rPr>
          <w:rFonts w:ascii="Avenir Next" w:hAnsi="Avenir Next"/>
          <w:sz w:val="22"/>
          <w:szCs w:val="22"/>
        </w:rPr>
        <w:t>B.  Our journey together is one of moving towards the light of God’s truth and grace</w:t>
      </w:r>
    </w:p>
    <w:p w14:paraId="02012DEC" w14:textId="77777777" w:rsidR="003B338D" w:rsidRPr="00543060" w:rsidRDefault="003B338D" w:rsidP="003B338D">
      <w:pPr>
        <w:pStyle w:val="NoSpacing"/>
        <w:ind w:left="720"/>
        <w:rPr>
          <w:rFonts w:ascii="Avenir Next" w:hAnsi="Avenir Next"/>
          <w:sz w:val="22"/>
          <w:szCs w:val="22"/>
        </w:rPr>
      </w:pPr>
      <w:r w:rsidRPr="00543060">
        <w:rPr>
          <w:rFonts w:ascii="Avenir Next" w:hAnsi="Avenir Next"/>
          <w:sz w:val="22"/>
          <w:szCs w:val="22"/>
        </w:rPr>
        <w:t>1. “God is light; in him there is no darkness at all.  If we claim to be without sin, we deceive ourselves and the truth is not in us.</w:t>
      </w:r>
      <w:r w:rsidRPr="00543060">
        <w:rPr>
          <w:rFonts w:ascii="Avenir Next" w:hAnsi="Avenir Next"/>
          <w:sz w:val="22"/>
          <w:szCs w:val="22"/>
          <w:vertAlign w:val="superscript"/>
        </w:rPr>
        <w:t xml:space="preserve"> </w:t>
      </w:r>
      <w:r w:rsidRPr="00543060">
        <w:rPr>
          <w:rFonts w:ascii="Avenir Next" w:hAnsi="Avenir Next"/>
          <w:sz w:val="22"/>
          <w:szCs w:val="22"/>
        </w:rPr>
        <w:t>If we confess our sins, he is faithful and just and will forgive us our sins and purify us from all unrighteousness.” - 1 John 1:5-9:</w:t>
      </w:r>
    </w:p>
    <w:p w14:paraId="024B7AC6" w14:textId="77777777" w:rsidR="003B338D" w:rsidRPr="00543060" w:rsidRDefault="003B338D" w:rsidP="003B338D">
      <w:pPr>
        <w:ind w:left="720"/>
        <w:rPr>
          <w:rFonts w:ascii="Avenir Next" w:hAnsi="Avenir Next"/>
          <w:sz w:val="22"/>
          <w:szCs w:val="22"/>
        </w:rPr>
      </w:pPr>
      <w:proofErr w:type="gramStart"/>
      <w:r w:rsidRPr="00543060">
        <w:rPr>
          <w:rFonts w:ascii="Avenir Next" w:hAnsi="Avenir Next"/>
          <w:sz w:val="22"/>
          <w:szCs w:val="22"/>
        </w:rPr>
        <w:t xml:space="preserve">2.  </w:t>
      </w:r>
      <w:r>
        <w:rPr>
          <w:rFonts w:ascii="Avenir Next" w:hAnsi="Avenir Next"/>
          <w:sz w:val="22"/>
          <w:szCs w:val="22"/>
        </w:rPr>
        <w:t>“</w:t>
      </w:r>
      <w:proofErr w:type="gramEnd"/>
      <w:r w:rsidRPr="00543060">
        <w:rPr>
          <w:rFonts w:ascii="Avenir Next" w:hAnsi="Avenir Next"/>
          <w:sz w:val="22"/>
          <w:szCs w:val="22"/>
        </w:rPr>
        <w:t>Live as children of light. Have nothing to do with the fruitless deeds of darkness, but rather expose them.</w:t>
      </w:r>
      <w:r>
        <w:rPr>
          <w:rFonts w:ascii="Avenir Next" w:hAnsi="Avenir Next"/>
          <w:sz w:val="22"/>
          <w:szCs w:val="22"/>
        </w:rPr>
        <w:t>”</w:t>
      </w:r>
      <w:r w:rsidRPr="00543060">
        <w:rPr>
          <w:rFonts w:ascii="Avenir Next" w:hAnsi="Avenir Next"/>
          <w:sz w:val="22"/>
          <w:szCs w:val="22"/>
        </w:rPr>
        <w:t xml:space="preserve"> - Ephesians 5:8-11</w:t>
      </w:r>
    </w:p>
    <w:p w14:paraId="24B1AEB6" w14:textId="77777777" w:rsidR="003B338D" w:rsidRPr="00543060" w:rsidRDefault="003B338D" w:rsidP="003B338D">
      <w:pPr>
        <w:rPr>
          <w:rFonts w:ascii="Avenir Next" w:hAnsi="Avenir Next"/>
          <w:sz w:val="22"/>
          <w:szCs w:val="22"/>
        </w:rPr>
      </w:pPr>
    </w:p>
    <w:p w14:paraId="4F88501B" w14:textId="77777777" w:rsidR="003B338D" w:rsidRPr="00543060" w:rsidRDefault="003B338D" w:rsidP="003B338D">
      <w:pPr>
        <w:rPr>
          <w:rFonts w:ascii="Avenir Next" w:hAnsi="Avenir Next"/>
          <w:sz w:val="22"/>
          <w:szCs w:val="22"/>
        </w:rPr>
      </w:pPr>
      <w:r w:rsidRPr="00543060">
        <w:rPr>
          <w:rFonts w:ascii="Avenir Next" w:hAnsi="Avenir Next"/>
          <w:sz w:val="22"/>
          <w:szCs w:val="22"/>
        </w:rPr>
        <w:t>C.  Many Christians fear this journey and prefer to keep certain parts of themselves in the dark</w:t>
      </w:r>
    </w:p>
    <w:p w14:paraId="3B7605C2" w14:textId="77777777" w:rsidR="003B338D" w:rsidRPr="00543060" w:rsidRDefault="003B338D" w:rsidP="003B338D">
      <w:pPr>
        <w:rPr>
          <w:rFonts w:ascii="Avenir Next" w:hAnsi="Avenir Next"/>
          <w:sz w:val="22"/>
          <w:szCs w:val="22"/>
        </w:rPr>
      </w:pPr>
      <w:r w:rsidRPr="00543060">
        <w:rPr>
          <w:rFonts w:ascii="Avenir Next" w:hAnsi="Avenir Next"/>
          <w:sz w:val="22"/>
          <w:szCs w:val="22"/>
        </w:rPr>
        <w:tab/>
        <w:t>1.  When Adam and Eve encountered their sin, their response was to cover and hide</w:t>
      </w:r>
    </w:p>
    <w:p w14:paraId="39C7B72C" w14:textId="77777777" w:rsidR="003B338D" w:rsidRPr="00543060" w:rsidRDefault="003B338D" w:rsidP="003B338D">
      <w:pPr>
        <w:rPr>
          <w:rFonts w:ascii="Avenir Next" w:hAnsi="Avenir Next"/>
          <w:sz w:val="22"/>
          <w:szCs w:val="22"/>
        </w:rPr>
      </w:pPr>
      <w:r w:rsidRPr="00543060">
        <w:rPr>
          <w:rFonts w:ascii="Avenir Next" w:hAnsi="Avenir Next"/>
          <w:sz w:val="22"/>
          <w:szCs w:val="22"/>
        </w:rPr>
        <w:tab/>
        <w:t>2.  Likewise, we often cover and hide our dark places</w:t>
      </w:r>
    </w:p>
    <w:p w14:paraId="3DCAE8B4" w14:textId="77777777" w:rsidR="003B338D" w:rsidRPr="00543060" w:rsidRDefault="003B338D" w:rsidP="003B338D">
      <w:pPr>
        <w:ind w:left="720"/>
        <w:rPr>
          <w:rFonts w:ascii="Avenir Next" w:hAnsi="Avenir Next"/>
          <w:sz w:val="22"/>
          <w:szCs w:val="22"/>
        </w:rPr>
      </w:pPr>
      <w:r w:rsidRPr="00543060">
        <w:rPr>
          <w:rFonts w:ascii="Avenir Next" w:hAnsi="Avenir Next"/>
          <w:sz w:val="22"/>
          <w:szCs w:val="22"/>
        </w:rPr>
        <w:t>3.  We engage in spiritual image management.  “We put on a face to meet the faces that we meet.” – T.S. Elliot</w:t>
      </w:r>
    </w:p>
    <w:p w14:paraId="2C4E1370" w14:textId="77777777" w:rsidR="003B338D" w:rsidRPr="00543060" w:rsidRDefault="003B338D" w:rsidP="003B338D">
      <w:pPr>
        <w:rPr>
          <w:rFonts w:ascii="Avenir Next" w:hAnsi="Avenir Next"/>
          <w:sz w:val="22"/>
          <w:szCs w:val="22"/>
        </w:rPr>
      </w:pPr>
    </w:p>
    <w:p w14:paraId="4A4C858E" w14:textId="77777777" w:rsidR="003B338D" w:rsidRPr="00543060" w:rsidRDefault="003B338D" w:rsidP="003B338D">
      <w:pPr>
        <w:rPr>
          <w:rFonts w:ascii="Avenir Next" w:hAnsi="Avenir Next"/>
          <w:sz w:val="22"/>
          <w:szCs w:val="22"/>
        </w:rPr>
      </w:pPr>
      <w:r w:rsidRPr="00543060">
        <w:rPr>
          <w:rFonts w:ascii="Avenir Next" w:hAnsi="Avenir Next"/>
          <w:sz w:val="22"/>
          <w:szCs w:val="22"/>
        </w:rPr>
        <w:t>D.  The healing nature of confession</w:t>
      </w:r>
    </w:p>
    <w:p w14:paraId="74AC7891" w14:textId="77777777" w:rsidR="003B338D" w:rsidRPr="00543060" w:rsidRDefault="003B338D" w:rsidP="003B338D">
      <w:pPr>
        <w:rPr>
          <w:rFonts w:ascii="Avenir Next" w:hAnsi="Avenir Next"/>
          <w:sz w:val="22"/>
          <w:szCs w:val="22"/>
        </w:rPr>
      </w:pPr>
      <w:r w:rsidRPr="00543060">
        <w:rPr>
          <w:rFonts w:ascii="Avenir Next" w:hAnsi="Avenir Next"/>
          <w:sz w:val="22"/>
          <w:szCs w:val="22"/>
        </w:rPr>
        <w:tab/>
        <w:t>1.  Obviously, we need to use discernment in who we confess our sins to.</w:t>
      </w:r>
    </w:p>
    <w:p w14:paraId="179A46AB" w14:textId="77777777" w:rsidR="003B338D" w:rsidRPr="00543060" w:rsidRDefault="003B338D" w:rsidP="003B338D">
      <w:pPr>
        <w:rPr>
          <w:rFonts w:ascii="Avenir Next" w:hAnsi="Avenir Next"/>
          <w:sz w:val="22"/>
          <w:szCs w:val="22"/>
        </w:rPr>
      </w:pPr>
      <w:r w:rsidRPr="00543060">
        <w:rPr>
          <w:rFonts w:ascii="Avenir Next" w:hAnsi="Avenir Next"/>
          <w:sz w:val="22"/>
          <w:szCs w:val="22"/>
        </w:rPr>
        <w:tab/>
        <w:t>2.  Confession is so healing for the confessor</w:t>
      </w:r>
    </w:p>
    <w:p w14:paraId="1495C87E" w14:textId="77777777" w:rsidR="003B338D" w:rsidRPr="00543060" w:rsidRDefault="003B338D" w:rsidP="003B338D">
      <w:pPr>
        <w:rPr>
          <w:rFonts w:ascii="Avenir Next" w:hAnsi="Avenir Next"/>
          <w:sz w:val="22"/>
          <w:szCs w:val="22"/>
        </w:rPr>
      </w:pPr>
      <w:r w:rsidRPr="00543060">
        <w:rPr>
          <w:rFonts w:ascii="Avenir Next" w:hAnsi="Avenir Next"/>
          <w:sz w:val="22"/>
          <w:szCs w:val="22"/>
        </w:rPr>
        <w:tab/>
      </w:r>
      <w:r w:rsidRPr="00543060">
        <w:rPr>
          <w:rFonts w:ascii="Avenir Next" w:hAnsi="Avenir Next"/>
          <w:sz w:val="22"/>
          <w:szCs w:val="22"/>
        </w:rPr>
        <w:tab/>
        <w:t>a.  Unconfessed sin is the devil’s playground</w:t>
      </w:r>
    </w:p>
    <w:p w14:paraId="5139505B" w14:textId="77777777" w:rsidR="003B338D" w:rsidRPr="00543060" w:rsidRDefault="003B338D" w:rsidP="003B338D">
      <w:pPr>
        <w:ind w:left="1440"/>
        <w:rPr>
          <w:rFonts w:ascii="Avenir Next" w:hAnsi="Avenir Next"/>
          <w:sz w:val="22"/>
          <w:szCs w:val="22"/>
        </w:rPr>
      </w:pPr>
      <w:r w:rsidRPr="00543060">
        <w:rPr>
          <w:rFonts w:ascii="Avenir Next" w:hAnsi="Avenir Next"/>
          <w:sz w:val="22"/>
          <w:szCs w:val="22"/>
        </w:rPr>
        <w:lastRenderedPageBreak/>
        <w:t>b.  When we live with unconfessed sin, we either close ourselves off and lose intimacy with God or we live in guilt and shame</w:t>
      </w:r>
    </w:p>
    <w:p w14:paraId="1ECC90F2" w14:textId="77777777" w:rsidR="003B338D" w:rsidRPr="00543060" w:rsidRDefault="003B338D" w:rsidP="003B338D">
      <w:pPr>
        <w:ind w:left="1440"/>
        <w:rPr>
          <w:rFonts w:ascii="Avenir Next" w:hAnsi="Avenir Next"/>
          <w:sz w:val="22"/>
          <w:szCs w:val="22"/>
        </w:rPr>
      </w:pPr>
      <w:r w:rsidRPr="00543060">
        <w:rPr>
          <w:rFonts w:ascii="Avenir Next" w:hAnsi="Avenir Next"/>
          <w:sz w:val="22"/>
          <w:szCs w:val="22"/>
        </w:rPr>
        <w:t>c.  Confessing to a trusted believer can remove the secret power of shame</w:t>
      </w:r>
    </w:p>
    <w:p w14:paraId="28E15E3F" w14:textId="77777777" w:rsidR="003B338D" w:rsidRPr="00543060" w:rsidRDefault="003B338D" w:rsidP="003B338D">
      <w:pPr>
        <w:ind w:left="1440"/>
        <w:rPr>
          <w:rFonts w:ascii="Avenir Next" w:hAnsi="Avenir Next"/>
          <w:sz w:val="22"/>
          <w:szCs w:val="22"/>
        </w:rPr>
      </w:pPr>
      <w:r w:rsidRPr="00543060">
        <w:rPr>
          <w:rFonts w:ascii="Avenir Next" w:hAnsi="Avenir Next"/>
          <w:sz w:val="22"/>
          <w:szCs w:val="22"/>
        </w:rPr>
        <w:t xml:space="preserve">d.  As the body of Christ, we can be tangible expressions of God’s grace to one another: It is good to be able to actually hear out loud from another believer that we are forgiven, rather than simply considering it in our own minds. </w:t>
      </w:r>
    </w:p>
    <w:p w14:paraId="68E9518E" w14:textId="77777777" w:rsidR="003B338D" w:rsidRPr="00543060" w:rsidRDefault="003B338D" w:rsidP="003B338D">
      <w:pPr>
        <w:rPr>
          <w:rFonts w:ascii="Avenir Next" w:hAnsi="Avenir Next"/>
          <w:sz w:val="22"/>
          <w:szCs w:val="22"/>
        </w:rPr>
      </w:pPr>
      <w:r w:rsidRPr="00543060">
        <w:rPr>
          <w:rFonts w:ascii="Avenir Next" w:hAnsi="Avenir Next"/>
          <w:sz w:val="22"/>
          <w:szCs w:val="22"/>
        </w:rPr>
        <w:tab/>
        <w:t>3.  Confession is so healing for the listener</w:t>
      </w:r>
    </w:p>
    <w:p w14:paraId="59EA970A" w14:textId="77777777" w:rsidR="003B338D" w:rsidRPr="00543060" w:rsidRDefault="003B338D" w:rsidP="003B338D">
      <w:pPr>
        <w:rPr>
          <w:rFonts w:ascii="Avenir Next" w:hAnsi="Avenir Next"/>
          <w:sz w:val="22"/>
          <w:szCs w:val="22"/>
        </w:rPr>
      </w:pPr>
      <w:r w:rsidRPr="00543060">
        <w:rPr>
          <w:rFonts w:ascii="Avenir Next" w:hAnsi="Avenir Next"/>
          <w:sz w:val="22"/>
          <w:szCs w:val="22"/>
        </w:rPr>
        <w:tab/>
      </w:r>
      <w:r w:rsidRPr="00543060">
        <w:rPr>
          <w:rFonts w:ascii="Avenir Next" w:hAnsi="Avenir Next"/>
          <w:sz w:val="22"/>
          <w:szCs w:val="22"/>
        </w:rPr>
        <w:tab/>
        <w:t>a.  It frees the listener up to be vulnerable too</w:t>
      </w:r>
    </w:p>
    <w:p w14:paraId="17B14E66" w14:textId="77777777" w:rsidR="003B338D" w:rsidRPr="00543060" w:rsidRDefault="003B338D" w:rsidP="003B338D">
      <w:pPr>
        <w:rPr>
          <w:rFonts w:ascii="Avenir Next" w:hAnsi="Avenir Next"/>
          <w:sz w:val="22"/>
          <w:szCs w:val="22"/>
        </w:rPr>
      </w:pPr>
      <w:r w:rsidRPr="00543060">
        <w:rPr>
          <w:rFonts w:ascii="Avenir Next" w:hAnsi="Avenir Next"/>
          <w:sz w:val="22"/>
          <w:szCs w:val="22"/>
        </w:rPr>
        <w:tab/>
      </w:r>
      <w:r w:rsidRPr="00543060">
        <w:rPr>
          <w:rFonts w:ascii="Avenir Next" w:hAnsi="Avenir Next"/>
          <w:sz w:val="22"/>
          <w:szCs w:val="22"/>
        </w:rPr>
        <w:tab/>
        <w:t>b.  It reminds the listener of the grace and forgiveness of God</w:t>
      </w:r>
    </w:p>
    <w:p w14:paraId="08196AE3" w14:textId="77777777" w:rsidR="003B338D" w:rsidRPr="00543060" w:rsidRDefault="003B338D" w:rsidP="003B338D">
      <w:pPr>
        <w:ind w:left="1440"/>
        <w:rPr>
          <w:rFonts w:ascii="Avenir Next" w:hAnsi="Avenir Next"/>
          <w:sz w:val="22"/>
          <w:szCs w:val="22"/>
        </w:rPr>
      </w:pPr>
      <w:r w:rsidRPr="00543060">
        <w:rPr>
          <w:rFonts w:ascii="Avenir Next" w:hAnsi="Avenir Next"/>
          <w:sz w:val="22"/>
          <w:szCs w:val="22"/>
        </w:rPr>
        <w:t xml:space="preserve">c.  “Will not my brother’s sin be a constant occasion for me to give thanks that both of us may live in the forgiving love of God? Thus, the very hour of disillusionment with my brother becomes incredibly valuable, because it reminds me that neither of us can ever live by our own words and deeds, but only by that one Word and Deed which really binds us together—the forgiveness of sins in Jesus Christ.” – </w:t>
      </w:r>
      <w:proofErr w:type="spellStart"/>
      <w:r w:rsidRPr="00543060">
        <w:rPr>
          <w:rFonts w:ascii="Avenir Next" w:hAnsi="Avenir Next"/>
          <w:sz w:val="22"/>
          <w:szCs w:val="22"/>
        </w:rPr>
        <w:t>Deitrich</w:t>
      </w:r>
      <w:proofErr w:type="spellEnd"/>
      <w:r w:rsidRPr="00543060">
        <w:rPr>
          <w:rFonts w:ascii="Avenir Next" w:hAnsi="Avenir Next"/>
          <w:sz w:val="22"/>
          <w:szCs w:val="22"/>
        </w:rPr>
        <w:t xml:space="preserve"> Bonhoeffer</w:t>
      </w:r>
    </w:p>
    <w:p w14:paraId="5226330C" w14:textId="77777777" w:rsidR="003B338D" w:rsidRPr="00543060" w:rsidRDefault="003B338D" w:rsidP="003B338D">
      <w:pPr>
        <w:rPr>
          <w:rFonts w:ascii="Avenir Next" w:hAnsi="Avenir Next"/>
          <w:sz w:val="22"/>
          <w:szCs w:val="22"/>
        </w:rPr>
      </w:pPr>
    </w:p>
    <w:p w14:paraId="1E81301F" w14:textId="77777777" w:rsidR="003B338D" w:rsidRPr="00543060" w:rsidRDefault="003B338D" w:rsidP="003B338D">
      <w:pPr>
        <w:rPr>
          <w:rFonts w:ascii="Avenir Next" w:hAnsi="Avenir Next"/>
          <w:sz w:val="22"/>
          <w:szCs w:val="22"/>
        </w:rPr>
      </w:pPr>
      <w:r w:rsidRPr="00543060">
        <w:rPr>
          <w:rFonts w:ascii="Avenir Next" w:hAnsi="Avenir Next"/>
          <w:sz w:val="22"/>
          <w:szCs w:val="22"/>
        </w:rPr>
        <w:t>E.  The privilege of praying for one another</w:t>
      </w:r>
    </w:p>
    <w:p w14:paraId="5D1FEA27" w14:textId="77777777" w:rsidR="003B338D" w:rsidRPr="00543060" w:rsidRDefault="003B338D" w:rsidP="003B338D">
      <w:pPr>
        <w:ind w:left="720"/>
        <w:rPr>
          <w:rFonts w:ascii="Avenir Next" w:hAnsi="Avenir Next"/>
          <w:sz w:val="22"/>
          <w:szCs w:val="22"/>
        </w:rPr>
      </w:pPr>
      <w:r w:rsidRPr="00543060">
        <w:rPr>
          <w:rFonts w:ascii="Avenir Next" w:hAnsi="Avenir Next"/>
          <w:sz w:val="22"/>
          <w:szCs w:val="22"/>
        </w:rPr>
        <w:t>1.  It is a privilege to bring another believer before the throne of grace in prayer</w:t>
      </w:r>
    </w:p>
    <w:p w14:paraId="2C66D2A7" w14:textId="77777777" w:rsidR="003B338D" w:rsidRPr="00543060" w:rsidRDefault="003B338D" w:rsidP="003B338D">
      <w:pPr>
        <w:ind w:left="720"/>
        <w:rPr>
          <w:rFonts w:ascii="Avenir Next" w:hAnsi="Avenir Next"/>
          <w:sz w:val="22"/>
          <w:szCs w:val="22"/>
        </w:rPr>
      </w:pPr>
      <w:r w:rsidRPr="00543060">
        <w:rPr>
          <w:rFonts w:ascii="Avenir Next" w:hAnsi="Avenir Next"/>
          <w:sz w:val="22"/>
          <w:szCs w:val="22"/>
        </w:rPr>
        <w:t xml:space="preserve">2.  Surely God delights in his children praying and pleading on behalf of each other (any father would love to hear his children asking on behalf of each other). </w:t>
      </w:r>
    </w:p>
    <w:p w14:paraId="7FAC2D80" w14:textId="77777777" w:rsidR="003B338D" w:rsidRPr="00543060" w:rsidRDefault="003B338D" w:rsidP="003B338D">
      <w:pPr>
        <w:ind w:left="720"/>
        <w:rPr>
          <w:rFonts w:ascii="Avenir Next" w:hAnsi="Avenir Next"/>
          <w:sz w:val="22"/>
          <w:szCs w:val="22"/>
        </w:rPr>
      </w:pPr>
      <w:r w:rsidRPr="00543060">
        <w:rPr>
          <w:rFonts w:ascii="Avenir Next" w:hAnsi="Avenir Next"/>
          <w:sz w:val="22"/>
          <w:szCs w:val="22"/>
        </w:rPr>
        <w:t>3.  Prayer for one another is powerful and effective (v. 16-18)</w:t>
      </w:r>
    </w:p>
    <w:p w14:paraId="0B5A89BB" w14:textId="77777777" w:rsidR="003B338D" w:rsidRPr="00543060" w:rsidRDefault="003B338D" w:rsidP="003B338D">
      <w:pPr>
        <w:rPr>
          <w:rFonts w:ascii="Avenir Next" w:hAnsi="Avenir Next"/>
          <w:sz w:val="22"/>
          <w:szCs w:val="22"/>
        </w:rPr>
      </w:pPr>
    </w:p>
    <w:p w14:paraId="2B6272B9" w14:textId="77777777" w:rsidR="003F6C2D" w:rsidRDefault="003F6C2D"/>
    <w:sectPr w:rsidR="003F6C2D"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venir Next">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8D"/>
    <w:rsid w:val="003B338D"/>
    <w:rsid w:val="003F6C2D"/>
    <w:rsid w:val="003F7268"/>
    <w:rsid w:val="009D31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EDB6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3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38D"/>
  </w:style>
  <w:style w:type="paragraph" w:customStyle="1" w:styleId="p1">
    <w:name w:val="p1"/>
    <w:basedOn w:val="Normal"/>
    <w:rsid w:val="003B338D"/>
    <w:rPr>
      <w:rFonts w:ascii="Helvetica" w:hAnsi="Helvetic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3004</Characters>
  <Application>Microsoft Macintosh Word</Application>
  <DocSecurity>0</DocSecurity>
  <Lines>25</Lines>
  <Paragraphs>7</Paragraphs>
  <ScaleCrop>false</ScaleCrop>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2020-08-16T20:42:00Z</dcterms:created>
  <dcterms:modified xsi:type="dcterms:W3CDTF">2020-08-16T20:45:00Z</dcterms:modified>
</cp:coreProperties>
</file>